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B" w:rsidRPr="00E0719B" w:rsidRDefault="00B658FD" w:rsidP="00E0719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Медицинская помощь</w:t>
      </w:r>
      <w:r w:rsidR="00E0719B" w:rsidRPr="00E071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участникам СВО и членам их семей</w:t>
      </w:r>
    </w:p>
    <w:p w:rsidR="00E0719B" w:rsidRPr="00E0719B" w:rsidRDefault="00E0719B" w:rsidP="00E0719B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11"/>
          <w:szCs w:val="11"/>
          <w:lang w:eastAsia="ru-RU"/>
        </w:rPr>
      </w:pP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Для участников СВО и членов их семей приём врачей, диспансеризация и получение льготных лекарственных препаратов осуществляется вне очереди, по предъявлению подтверждающего документа. </w:t>
      </w:r>
      <w:r w:rsidRPr="00E0719B">
        <w:rPr>
          <w:rFonts w:ascii="Arial" w:eastAsia="Times New Roman" w:hAnsi="Arial" w:cs="Arial"/>
          <w:sz w:val="11"/>
          <w:szCs w:val="11"/>
          <w:lang w:eastAsia="ru-RU"/>
        </w:rPr>
        <w:br/>
      </w:r>
      <w:r>
        <w:rPr>
          <w:rFonts w:ascii="Arial" w:eastAsia="Times New Roman" w:hAnsi="Arial" w:cs="Arial"/>
          <w:noProof/>
          <w:sz w:val="11"/>
          <w:szCs w:val="11"/>
          <w:lang w:eastAsia="ru-RU"/>
        </w:rPr>
        <w:drawing>
          <wp:inline distT="0" distB="0" distL="0" distR="0">
            <wp:extent cx="5940425" cy="8204806"/>
            <wp:effectExtent l="19050" t="0" r="3175" b="0"/>
            <wp:docPr id="22" name="Рисунок 22" descr="C:\Users\user\Desktop\s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s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19B" w:rsidRPr="00E0719B" w:rsidRDefault="00E0719B" w:rsidP="00E0719B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E0719B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lastRenderedPageBreak/>
        <w:t>ТЕРРИТОРИАЛЬНАЯ ПРОГРАММА</w:t>
      </w:r>
      <w:r w:rsidRPr="00E0719B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br/>
        <w:t>государственных гарантий бесплатного оказания</w:t>
      </w:r>
      <w:r w:rsidRPr="00E0719B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br/>
        <w:t>гражданам медицинской помощи на территории Кировской области</w:t>
      </w:r>
      <w:r w:rsidRPr="00E0719B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br/>
        <w:t>на 2025 год и на плановый период 2026 и 2027 годов</w:t>
      </w:r>
    </w:p>
    <w:p w:rsidR="00E0719B" w:rsidRPr="00E0719B" w:rsidRDefault="00E0719B" w:rsidP="00E0719B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E0719B">
        <w:rPr>
          <w:rFonts w:ascii="Arial" w:eastAsia="Times New Roman" w:hAnsi="Arial" w:cs="Arial"/>
          <w:sz w:val="13"/>
          <w:szCs w:val="13"/>
          <w:lang w:eastAsia="ru-RU"/>
        </w:rPr>
        <w:pict>
          <v:rect id="_x0000_i1025" style="width:467.75pt;height:.4pt" o:hrstd="t" o:hr="t" fillcolor="gray" stroked="f"/>
        </w:pict>
      </w:r>
    </w:p>
    <w:p w:rsidR="00045964" w:rsidRPr="00E0719B" w:rsidRDefault="00E0719B" w:rsidP="00E0719B"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3.3. Оказание всех видов медицинской помощи ветеранам боевых действий - участникам специальной военной операции осуществляется в следующем порядке: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3.3.1. Обеспечивается внеочередное оказание медицинской помощи в медицинских организациях, находящихся на территории Кировской области.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3.3.2. Определяется медицинская организация, ответственная за координацию оказания медицинской помощи, реабилитацию и социализацию.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3.3.2.1. В ответственной медицинской организации обеспечивается приоритетное оказание специализированной медицинской помощи.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3.3.2.2.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3.3.2.3. Обеспечивается направление в другие специализированные медицинские организации Кировской области при наличии медицинских показаний.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3.3.2.4. Организуются реабилитационные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3.3.2.5. Осуществляется перевод в специализированные государственные медицинские организации Кировской области пациентов, нуждающихся в оказании паллиативной медицинской помощи в стационарных условиях, при наличии тяжелого состояния и низкого реабилитационного потенциала.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3.3.3. Назначается ответственный медицинский работник из числа руководителей медицинских организаций Кировской области для координации и организации приоритетного оказания медицинской помощи.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3.3.4. Обеспечивается психолого-психиатрическое консультирование при наличии медицинских показаний.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3.3.5. Обеспечивается выписка рецептов и выдача льготных лекарственных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3.3.6. Обеспечивается внеочередное направление на санаторно-</w:t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lastRenderedPageBreak/>
        <w:t>курортное лечение при наличии медицинских показаний, а также членов их семей.</w:t>
      </w:r>
      <w:r w:rsidRPr="00E0719B">
        <w:rPr>
          <w:rFonts w:ascii="Arial" w:eastAsia="Times New Roman" w:hAnsi="Arial" w:cs="Arial"/>
          <w:sz w:val="13"/>
          <w:szCs w:val="13"/>
          <w:lang w:eastAsia="ru-RU"/>
        </w:rPr>
        <w:br/>
      </w:r>
      <w:r w:rsidRPr="00E0719B">
        <w:rPr>
          <w:rFonts w:ascii="Arial" w:eastAsia="Times New Roman" w:hAnsi="Arial" w:cs="Arial"/>
          <w:color w:val="0B1F33"/>
          <w:sz w:val="27"/>
          <w:szCs w:val="27"/>
          <w:lang w:eastAsia="ru-RU"/>
        </w:rPr>
        <w:t>3.3.7. Обеспечивается внеочередное направление на медико-социальную экспертизу медицинских документов при наличии медицинских показаний.</w:t>
      </w:r>
    </w:p>
    <w:sectPr w:rsidR="00045964" w:rsidRPr="00E0719B" w:rsidSect="0004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0719B"/>
    <w:rsid w:val="00045964"/>
    <w:rsid w:val="00856565"/>
    <w:rsid w:val="0087750D"/>
    <w:rsid w:val="00B658FD"/>
    <w:rsid w:val="00E0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64"/>
  </w:style>
  <w:style w:type="paragraph" w:styleId="1">
    <w:name w:val="heading 1"/>
    <w:basedOn w:val="a"/>
    <w:link w:val="10"/>
    <w:uiPriority w:val="9"/>
    <w:qFormat/>
    <w:rsid w:val="00E0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7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19B"/>
    <w:rPr>
      <w:i/>
      <w:iCs/>
    </w:rPr>
  </w:style>
  <w:style w:type="character" w:styleId="a5">
    <w:name w:val="Strong"/>
    <w:basedOn w:val="a0"/>
    <w:uiPriority w:val="22"/>
    <w:qFormat/>
    <w:rsid w:val="00E071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071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0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2025-07-28T13:26:00Z</dcterms:created>
  <dcterms:modified xsi:type="dcterms:W3CDTF">2025-07-28T13:38:00Z</dcterms:modified>
</cp:coreProperties>
</file>